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22" w:rsidRPr="003370C5" w:rsidRDefault="00442D28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color w:val="auto"/>
          <w:sz w:val="20"/>
          <w:szCs w:val="20"/>
        </w:rPr>
      </w:pPr>
      <w:r>
        <w:rPr>
          <w:rFonts w:ascii="Liberation Serif" w:hAnsi="Liberation Serif" w:cs="Liberation Serif"/>
          <w:b/>
          <w:bCs/>
          <w:color w:val="auto"/>
          <w:sz w:val="20"/>
          <w:szCs w:val="20"/>
        </w:rPr>
        <w:t>O</w:t>
      </w:r>
      <w:r w:rsidR="00BD2D22"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PIS PRZEDMIOTU ZAMÓWIENIA</w:t>
      </w:r>
    </w:p>
    <w:p w:rsidR="00BD2D22" w:rsidRPr="003370C5" w:rsidRDefault="00BD2D22" w:rsidP="00BD2D22">
      <w:pPr>
        <w:pStyle w:val="Textbody"/>
        <w:spacing w:line="240" w:lineRule="auto"/>
        <w:jc w:val="center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sz w:val="20"/>
          <w:szCs w:val="20"/>
        </w:rPr>
        <w:t>Zamawiający:</w:t>
      </w:r>
      <w:r w:rsidRPr="003370C5">
        <w:rPr>
          <w:rFonts w:cs="Liberation Serif"/>
          <w:sz w:val="20"/>
          <w:szCs w:val="20"/>
        </w:rPr>
        <w:t xml:space="preserve"> Podhalański Szpital Specjalistyczny im. Jana Pawła II w Nowym Targu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Tytuł projektu:</w:t>
      </w:r>
      <w:r w:rsidRPr="003370C5">
        <w:rPr>
          <w:rFonts w:cs="Liberation Serif"/>
          <w:sz w:val="20"/>
          <w:szCs w:val="20"/>
        </w:rPr>
        <w:t xml:space="preserve"> „Utworzenie Środowiskowego Centrum Zdrowia Psychicznego w Nowym Targu”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Źródło finansowania:</w:t>
      </w:r>
      <w:r w:rsidRPr="003370C5">
        <w:rPr>
          <w:rFonts w:cs="Liberation Serif"/>
          <w:sz w:val="20"/>
          <w:szCs w:val="20"/>
        </w:rPr>
        <w:t xml:space="preserve"> Fundusze Europejskie dla Małopolski 2021–2027, nr umowy FEMP.06.34-IP.01-0200/25-00</w:t>
      </w:r>
    </w:p>
    <w:p w:rsidR="00BD2D22" w:rsidRPr="003370C5" w:rsidRDefault="00BD2D22" w:rsidP="00BD2D22">
      <w:pPr>
        <w:pStyle w:val="Standard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1. Przedmiot zamówienia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Przedmiotem zamówienia jest </w:t>
      </w:r>
      <w:r w:rsidRPr="003370C5">
        <w:rPr>
          <w:rStyle w:val="StrongEmphasis"/>
          <w:rFonts w:cs="Liberation Serif"/>
          <w:sz w:val="20"/>
          <w:szCs w:val="20"/>
        </w:rPr>
        <w:t>organizacja i prowadzenie grup wsparcia dla pacjentów</w:t>
      </w:r>
      <w:r w:rsidRPr="003370C5">
        <w:rPr>
          <w:rFonts w:cs="Liberation Serif"/>
          <w:sz w:val="20"/>
          <w:szCs w:val="20"/>
        </w:rPr>
        <w:t xml:space="preserve"> </w:t>
      </w:r>
    </w:p>
    <w:p w:rsidR="00BD2D22" w:rsidRPr="003370C5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ramach realizowanego projektu.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Dla każdej grupy wsparcia konieczne jest wyłonienie łącznie 2 wykonawców, którzy będą współpracować ze sobą w procesie koordynacji i prowadzenia grupy wsparcia.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 xml:space="preserve">Świadczenie obejmuje koordynację grup wsparcia razem z Zamawiającym oraz </w:t>
      </w:r>
    </w:p>
    <w:p w:rsidR="00BD2D22" w:rsidRPr="00BD2D22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z współprowadzącym grupę, przeprowadzenie spotkań grup wsparcia, sporządzenie planu działania grupy, prowadzenie dokumentacji bieżącej grupy oraz sporządzenie raportu na koniec działania grupy.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Rekrutacja uczestników, udostępnienie lokali oraz ustalanie harmonogramu odbywa się we współpracy z Centrum Zdrowia Psychicznego w Nowym Targu.</w:t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2. Zakres i rodzaje grup wsparcia</w:t>
      </w:r>
    </w:p>
    <w:tbl>
      <w:tblPr>
        <w:tblW w:w="9924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112"/>
        <w:gridCol w:w="1559"/>
        <w:gridCol w:w="1418"/>
        <w:gridCol w:w="1417"/>
        <w:gridCol w:w="1418"/>
      </w:tblGrid>
      <w:tr w:rsidR="00BD2D22" w:rsidRPr="003370C5" w:rsidTr="00564BE0">
        <w:trPr>
          <w:tblHeader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Tematyka grupy wsparcia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 w roku 2026</w:t>
            </w:r>
          </w:p>
        </w:tc>
        <w:tc>
          <w:tcPr>
            <w:tcW w:w="1418" w:type="dxa"/>
            <w:vAlign w:val="center"/>
          </w:tcPr>
          <w:p w:rsidR="00BD2D22" w:rsidRPr="003370C5" w:rsidRDefault="00BD2D22" w:rsidP="00564BE0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 w roku 2027</w:t>
            </w:r>
          </w:p>
        </w:tc>
        <w:tc>
          <w:tcPr>
            <w:tcW w:w="1417" w:type="dxa"/>
            <w:vAlign w:val="center"/>
          </w:tcPr>
          <w:p w:rsidR="00BD2D22" w:rsidRPr="003370C5" w:rsidRDefault="00BD2D22" w:rsidP="00564BE0">
            <w:pPr>
              <w:pStyle w:val="TableHeading"/>
              <w:jc w:val="left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 w roku 2028</w:t>
            </w:r>
          </w:p>
        </w:tc>
        <w:tc>
          <w:tcPr>
            <w:tcW w:w="1418" w:type="dxa"/>
            <w:vAlign w:val="center"/>
          </w:tcPr>
          <w:p w:rsidR="00BD2D22" w:rsidRPr="003370C5" w:rsidRDefault="00BD2D22" w:rsidP="00564BE0">
            <w:pPr>
              <w:pStyle w:val="TableHeading"/>
              <w:jc w:val="left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 w roku 202</w:t>
            </w:r>
            <w:r>
              <w:rPr>
                <w:rFonts w:cs="Liberation Serif"/>
                <w:sz w:val="20"/>
                <w:szCs w:val="20"/>
              </w:rPr>
              <w:t>9</w:t>
            </w:r>
          </w:p>
        </w:tc>
      </w:tr>
      <w:tr w:rsidR="00BD2D22" w:rsidRPr="003370C5" w:rsidTr="00564BE0">
        <w:trPr>
          <w:trHeight w:val="605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z podwójną diagnozą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564BE0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ofiar przemocy, pacjentów i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</w:tr>
      <w:tr w:rsidR="00BD2D22" w:rsidRPr="003370C5" w:rsidTr="00564BE0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osób z depresją lub zaburzeniami lękowo-depresyjnymi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564BE0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pełnoletnich wychowanków z systemu pieczy zastępczej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564BE0">
        <w:trPr>
          <w:trHeight w:val="530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„Otwarty Dialog”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210</w:t>
            </w:r>
          </w:p>
        </w:tc>
        <w:tc>
          <w:tcPr>
            <w:tcW w:w="1418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8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70</w:t>
            </w:r>
          </w:p>
        </w:tc>
      </w:tr>
      <w:tr w:rsidR="00BD2D22" w:rsidRPr="003370C5" w:rsidTr="00564BE0">
        <w:trPr>
          <w:trHeight w:val="519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dorosłych dzieci alkoholików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564BE0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rodziny i otoczenia pacjentów psychiatrycznych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135</w:t>
            </w:r>
          </w:p>
        </w:tc>
        <w:tc>
          <w:tcPr>
            <w:tcW w:w="1418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</w:tr>
      <w:tr w:rsidR="00BD2D22" w:rsidRPr="003370C5" w:rsidTr="00564BE0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psychoonkologicznych i ich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564BE0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144</w:t>
            </w:r>
          </w:p>
        </w:tc>
        <w:tc>
          <w:tcPr>
            <w:tcW w:w="1418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8" w:type="dxa"/>
          </w:tcPr>
          <w:p w:rsidR="00BD2D22" w:rsidRPr="003370C5" w:rsidRDefault="00BD2D22" w:rsidP="00564BE0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48</w:t>
            </w:r>
          </w:p>
        </w:tc>
      </w:tr>
    </w:tbl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9329AF" w:rsidRDefault="00442D28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>
        <w:rPr>
          <w:rFonts w:ascii="Liberation Serif" w:hAnsi="Liberation Serif" w:cs="Liberation Serif"/>
          <w:b/>
          <w:bCs/>
          <w:sz w:val="20"/>
          <w:szCs w:val="20"/>
        </w:rPr>
        <w:lastRenderedPageBreak/>
        <w:t>F</w:t>
      </w:r>
      <w:r w:rsidR="00BD2D22" w:rsidRPr="009329AF">
        <w:rPr>
          <w:rFonts w:ascii="Liberation Serif" w:hAnsi="Liberation Serif" w:cs="Liberation Serif"/>
          <w:b/>
          <w:bCs/>
          <w:sz w:val="20"/>
          <w:szCs w:val="20"/>
        </w:rPr>
        <w:t>ORMULARZ CENOWY</w:t>
      </w: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t xml:space="preserve">PAKIET </w:t>
      </w:r>
      <w:r>
        <w:rPr>
          <w:rFonts w:ascii="Liberation Serif" w:hAnsi="Liberation Serif" w:cs="Liberation Serif"/>
          <w:b/>
          <w:bCs/>
          <w:sz w:val="20"/>
          <w:szCs w:val="20"/>
        </w:rPr>
        <w:t>6</w:t>
      </w:r>
    </w:p>
    <w:tbl>
      <w:tblPr>
        <w:tblW w:w="11058" w:type="dxa"/>
        <w:tblInd w:w="-885" w:type="dxa"/>
        <w:tblLayout w:type="fixed"/>
        <w:tblLook w:val="04A0"/>
      </w:tblPr>
      <w:tblGrid>
        <w:gridCol w:w="567"/>
        <w:gridCol w:w="3120"/>
        <w:gridCol w:w="1134"/>
        <w:gridCol w:w="708"/>
        <w:gridCol w:w="1276"/>
        <w:gridCol w:w="1276"/>
        <w:gridCol w:w="850"/>
        <w:gridCol w:w="851"/>
        <w:gridCol w:w="1276"/>
      </w:tblGrid>
      <w:tr w:rsidR="00BD2D22" w:rsidRPr="009329AF" w:rsidTr="00564BE0">
        <w:trPr>
          <w:trHeight w:val="10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Lp.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Stawka VAT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Kwota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brutto</w:t>
            </w:r>
          </w:p>
        </w:tc>
      </w:tr>
      <w:tr w:rsidR="00BD2D22" w:rsidRPr="009329AF" w:rsidTr="00564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5(3x4)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7(5x6)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8(5+7)</w:t>
            </w:r>
          </w:p>
        </w:tc>
      </w:tr>
      <w:tr w:rsidR="00BD2D22" w:rsidRPr="009329AF" w:rsidTr="00564B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bCs/>
                <w:sz w:val="20"/>
                <w:szCs w:val="20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USŁUGA SPECJALISTYCZNA –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PSYCHOLOG/PSYCHOTERAPEUTA/PRACOWNIK SOCJALNY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GODZINA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442D28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2D22" w:rsidRPr="009329AF" w:rsidRDefault="00BD2D22" w:rsidP="00564BE0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>
        <w:rPr>
          <w:rFonts w:ascii="Liberation Serif" w:hAnsi="Liberation Serif" w:cs="Liberation Serif"/>
          <w:b/>
          <w:bCs/>
          <w:color w:val="auto"/>
          <w:sz w:val="20"/>
          <w:szCs w:val="20"/>
        </w:rPr>
        <w:t>O</w:t>
      </w: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pis wymagań wobec personelu – pakiet 6</w:t>
      </w:r>
    </w:p>
    <w:p w:rsidR="00BD2D22" w:rsidRPr="003370C5" w:rsidRDefault="00BD2D22" w:rsidP="00BD2D22">
      <w:pPr>
        <w:pStyle w:val="Standard"/>
        <w:numPr>
          <w:ilvl w:val="0"/>
          <w:numId w:val="10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„Osoby chorujące na depresję albo zaburzenia lękowo-depresyjne”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0"/>
          <w:numId w:val="10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0"/>
          <w:numId w:val="10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Standard"/>
        <w:numPr>
          <w:ilvl w:val="0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BD2D22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BD2D22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BD2D22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BD2D22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BD2D22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0"/>
          <w:numId w:val="10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BD2D22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</w:t>
      </w:r>
      <w:r>
        <w:rPr>
          <w:rFonts w:cs="Liberation Serif"/>
          <w:sz w:val="20"/>
          <w:szCs w:val="20"/>
        </w:rPr>
        <w:t>równoważny</w:t>
      </w:r>
      <w:r w:rsidRPr="003370C5">
        <w:rPr>
          <w:rFonts w:cs="Liberation Serif"/>
          <w:sz w:val="20"/>
          <w:szCs w:val="20"/>
        </w:rPr>
        <w:t xml:space="preserve"> LUB ukończone co najmniej 2 lata szkolenia, LUB</w:t>
      </w:r>
    </w:p>
    <w:p w:rsidR="00BD2D22" w:rsidRPr="003370C5" w:rsidRDefault="00BD2D22" w:rsidP="00BD2D22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BD2D22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1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BD2D22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BD2D22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BD2D22">
      <w:pPr>
        <w:pStyle w:val="Textbody"/>
        <w:numPr>
          <w:ilvl w:val="0"/>
          <w:numId w:val="10"/>
        </w:numPr>
        <w:spacing w:line="240" w:lineRule="auto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BD2D22" w:rsidRDefault="00BD2D22" w:rsidP="00BD2D22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</w:t>
      </w:r>
    </w:p>
    <w:p w:rsidR="00BD2D22" w:rsidRPr="003370C5" w:rsidRDefault="00BD2D22" w:rsidP="00BD2D22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czas trwania współpracy: do </w:t>
      </w:r>
      <w:r>
        <w:rPr>
          <w:rFonts w:cs="Liberation Serif"/>
          <w:sz w:val="20"/>
          <w:szCs w:val="20"/>
        </w:rPr>
        <w:t>30.</w:t>
      </w:r>
      <w:r w:rsidRPr="003370C5">
        <w:rPr>
          <w:rFonts w:cs="Liberation Serif"/>
          <w:sz w:val="20"/>
          <w:szCs w:val="20"/>
        </w:rPr>
        <w:t>06.2029,</w:t>
      </w:r>
    </w:p>
    <w:p w:rsidR="00BD2D22" w:rsidRPr="003370C5" w:rsidRDefault="00BD2D22" w:rsidP="00BD2D22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45 godzin w 2026, 30 godzin w 2027, 30 godzin w 2028 oraz 15 godzin w roku 2029. Dla każdej grupy otwartej w ramach projektu częstotliwość wynosi 2 godziny w tygodniu, może zostać otwarte do 2 grup jednocześnie.</w:t>
      </w:r>
    </w:p>
    <w:p w:rsidR="00BD2D22" w:rsidRPr="003370C5" w:rsidRDefault="00BD2D22" w:rsidP="00BD2D22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0"/>
          <w:numId w:val="10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BD2D22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BD2D22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0"/>
          <w:numId w:val="10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BD2D22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BD2D22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0"/>
          <w:numId w:val="10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BD2D22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BD2D22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855A10" w:rsidRDefault="00BD2D22" w:rsidP="00BD2D22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855A10" w:rsidRDefault="00BD2D22" w:rsidP="00BD2D22">
      <w:pPr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  <w:r w:rsidRPr="00855A10">
        <w:rPr>
          <w:rFonts w:ascii="Liberation Serif" w:hAnsi="Liberation Serif" w:cs="Liberation Serif"/>
          <w:sz w:val="20"/>
          <w:szCs w:val="20"/>
        </w:rPr>
        <w:t>…………………………………………………….…………………</w:t>
      </w:r>
    </w:p>
    <w:p w:rsidR="009454E9" w:rsidRPr="00442D28" w:rsidRDefault="00BD2D22" w:rsidP="00442D28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Kwalifikowany podpis elektroniczny/podpis zaufany/podpis osobis</w:t>
      </w:r>
      <w:r w:rsidR="00442D28">
        <w:rPr>
          <w:rFonts w:ascii="Liberation Serif" w:hAnsi="Liberation Serif" w:cs="Liberation Serif"/>
          <w:sz w:val="20"/>
          <w:szCs w:val="20"/>
        </w:rPr>
        <w:t>ty</w:t>
      </w:r>
    </w:p>
    <w:sectPr w:rsidR="009454E9" w:rsidRPr="00442D28" w:rsidSect="00E518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DAF" w:rsidRDefault="003E0DAF" w:rsidP="003E0DAF">
      <w:pPr>
        <w:spacing w:after="0" w:line="240" w:lineRule="auto"/>
      </w:pPr>
      <w:r>
        <w:separator/>
      </w:r>
    </w:p>
  </w:endnote>
  <w:endnote w:type="continuationSeparator" w:id="0">
    <w:p w:rsidR="003E0DAF" w:rsidRDefault="003E0DAF" w:rsidP="003E0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Arabic">
    <w:charset w:val="EE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E1" w:rsidRDefault="00015BE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7D4" w:rsidRDefault="003907D4">
    <w:pPr>
      <w:pStyle w:val="Stopka"/>
    </w:pPr>
  </w:p>
  <w:p w:rsidR="003907D4" w:rsidRDefault="003907D4" w:rsidP="003907D4">
    <w:pPr>
      <w:pStyle w:val="Stopka"/>
      <w:jc w:val="center"/>
      <w:rPr>
        <w:rFonts w:ascii="Book Antiqua" w:hAnsi="Book Antiqua"/>
        <w:sz w:val="13"/>
        <w:szCs w:val="13"/>
      </w:rPr>
    </w:pPr>
  </w:p>
  <w:p w:rsidR="003907D4" w:rsidRDefault="00015BE1" w:rsidP="003907D4">
    <w:pPr>
      <w:pStyle w:val="Stopka"/>
      <w:jc w:val="center"/>
      <w:rPr>
        <w:rFonts w:ascii="Book Antiqua" w:hAnsi="Book Antiqua"/>
        <w:sz w:val="13"/>
        <w:szCs w:val="13"/>
      </w:rPr>
    </w:pPr>
    <w:r>
      <w:rPr>
        <w:rFonts w:ascii="Book Antiqua" w:hAnsi="Book Antiqua"/>
        <w:noProof/>
        <w:sz w:val="13"/>
        <w:szCs w:val="13"/>
        <w:lang w:eastAsia="pl-PL"/>
      </w:rPr>
      <w:drawing>
        <wp:anchor distT="0" distB="0" distL="0" distR="0" simplePos="0" relativeHeight="251661312" behindDoc="1" locked="0" layoutInCell="1" allowOverlap="1">
          <wp:simplePos x="0" y="0"/>
          <wp:positionH relativeFrom="column">
            <wp:posOffset>748030</wp:posOffset>
          </wp:positionH>
          <wp:positionV relativeFrom="paragraph">
            <wp:posOffset>9525</wp:posOffset>
          </wp:positionV>
          <wp:extent cx="4415155" cy="733425"/>
          <wp:effectExtent l="19050" t="0" r="4445" b="0"/>
          <wp:wrapNone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3"/>
                  <a:stretch>
                    <a:fillRect/>
                  </a:stretch>
                </pic:blipFill>
                <pic:spPr bwMode="auto">
                  <a:xfrm>
                    <a:off x="0" y="0"/>
                    <a:ext cx="44151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07D4" w:rsidRDefault="003907D4" w:rsidP="003907D4">
    <w:pPr>
      <w:pStyle w:val="Stopka"/>
      <w:jc w:val="center"/>
      <w:rPr>
        <w:rFonts w:ascii="Book Antiqua" w:hAnsi="Book Antiqua"/>
        <w:sz w:val="13"/>
        <w:szCs w:val="13"/>
      </w:rPr>
    </w:pPr>
  </w:p>
  <w:p w:rsidR="003907D4" w:rsidRDefault="003907D4" w:rsidP="003907D4">
    <w:pPr>
      <w:pStyle w:val="Stopka"/>
      <w:jc w:val="center"/>
      <w:rPr>
        <w:rFonts w:ascii="Book Antiqua" w:hAnsi="Book Antiqua"/>
        <w:sz w:val="13"/>
        <w:szCs w:val="13"/>
      </w:rPr>
    </w:pPr>
  </w:p>
  <w:p w:rsidR="003907D4" w:rsidRDefault="003907D4" w:rsidP="003907D4">
    <w:pPr>
      <w:pStyle w:val="Stopka"/>
      <w:jc w:val="center"/>
      <w:rPr>
        <w:rFonts w:ascii="Book Antiqua" w:hAnsi="Book Antiqua"/>
        <w:sz w:val="13"/>
        <w:szCs w:val="13"/>
      </w:rPr>
    </w:pPr>
  </w:p>
  <w:p w:rsidR="003907D4" w:rsidRDefault="003907D4" w:rsidP="003907D4">
    <w:pPr>
      <w:pStyle w:val="Stopka"/>
      <w:jc w:val="center"/>
      <w:rPr>
        <w:rFonts w:ascii="Book Antiqua" w:hAnsi="Book Antiqua"/>
        <w:sz w:val="13"/>
        <w:szCs w:val="13"/>
      </w:rPr>
    </w:pPr>
  </w:p>
  <w:p w:rsidR="003907D4" w:rsidRDefault="003907D4" w:rsidP="003907D4">
    <w:pPr>
      <w:pStyle w:val="Stopka"/>
      <w:jc w:val="center"/>
      <w:rPr>
        <w:rFonts w:ascii="Book Antiqua" w:hAnsi="Book Antiqua"/>
        <w:sz w:val="13"/>
        <w:szCs w:val="13"/>
      </w:rPr>
    </w:pPr>
  </w:p>
  <w:p w:rsidR="003907D4" w:rsidRPr="007C69C1" w:rsidRDefault="003907D4" w:rsidP="003907D4">
    <w:pPr>
      <w:pStyle w:val="Stopka"/>
      <w:rPr>
        <w:rFonts w:ascii="Book Antiqua" w:hAnsi="Book Antiqua"/>
        <w:sz w:val="13"/>
        <w:szCs w:val="13"/>
      </w:rPr>
    </w:pPr>
  </w:p>
  <w:p w:rsidR="003907D4" w:rsidRPr="007C69C1" w:rsidRDefault="003907D4" w:rsidP="003907D4">
    <w:pPr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ascii="Book Antiqua" w:hAnsi="Book Antiqua"/>
        <w:sz w:val="13"/>
        <w:szCs w:val="13"/>
      </w:rPr>
    </w:pP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TEL.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 (18)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00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DYREKTOR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 tel. (</w:t>
    </w:r>
    <w:r>
      <w:rPr>
        <w:rFonts w:ascii="Book Antiqua" w:hAnsi="Book Antiqua" w:cs="Myriad Arabic"/>
        <w:sz w:val="13"/>
        <w:szCs w:val="13"/>
        <w:lang w:val="de-DE" w:eastAsia="ar-SA"/>
      </w:rPr>
      <w:t>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01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FAX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(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18) 263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39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50    E-MAIL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 xml:space="preserve">: </w:t>
    </w:r>
    <w:hyperlink r:id="rId2" w:history="1">
      <w:r w:rsidRPr="00D476F0">
        <w:rPr>
          <w:rStyle w:val="Hipercze"/>
          <w:rFonts w:ascii="Book Antiqua" w:hAnsi="Book Antiqua" w:cs="Myriad Arabic"/>
          <w:b/>
          <w:color w:val="365F91" w:themeColor="accent1" w:themeShade="BF"/>
          <w:sz w:val="13"/>
          <w:szCs w:val="13"/>
          <w:lang w:val="en-US" w:eastAsia="ar-SA"/>
        </w:rPr>
        <w:t>sekretariat@pszs.eu</w:t>
      </w:r>
    </w:hyperlink>
    <w:r w:rsidRPr="00D476F0">
      <w:rPr>
        <w:rStyle w:val="Hipercze"/>
        <w:rFonts w:ascii="Book Antiqua" w:hAnsi="Book Antiqua" w:cs="Myriad Arabic"/>
        <w:sz w:val="13"/>
        <w:szCs w:val="13"/>
        <w:lang w:val="en-US" w:eastAsia="ar-SA"/>
      </w:rPr>
      <w:t xml:space="preserve">    </w:t>
    </w:r>
    <w:r w:rsidRPr="00D476F0">
      <w:rPr>
        <w:rStyle w:val="Hipercze"/>
        <w:rFonts w:ascii="Book Antiqua" w:hAnsi="Book Antiqua" w:cs="Myriad Arabic"/>
        <w:bCs/>
        <w:color w:val="000000" w:themeColor="text1"/>
        <w:sz w:val="13"/>
        <w:szCs w:val="13"/>
        <w:lang w:val="en-US" w:eastAsia="ar-SA"/>
      </w:rPr>
      <w:t>WWW:</w:t>
    </w:r>
    <w:r w:rsidRPr="00D476F0">
      <w:rPr>
        <w:rStyle w:val="Hipercze"/>
        <w:rFonts w:ascii="Book Antiqua" w:hAnsi="Book Antiqua" w:cs="Myriad Arabic"/>
        <w:b/>
        <w:bCs/>
        <w:sz w:val="13"/>
        <w:szCs w:val="13"/>
        <w:lang w:val="en-US" w:eastAsia="ar-SA"/>
      </w:rPr>
      <w:t xml:space="preserve"> </w:t>
    </w:r>
    <w:r w:rsidRPr="00D476F0">
      <w:rPr>
        <w:rStyle w:val="Hipercze"/>
        <w:rFonts w:ascii="Book Antiqua" w:hAnsi="Book Antiqua" w:cs="Myriad Arabic"/>
        <w:b/>
        <w:color w:val="365F91" w:themeColor="accent1" w:themeShade="BF"/>
        <w:sz w:val="13"/>
        <w:szCs w:val="13"/>
        <w:lang w:val="en-US" w:eastAsia="ar-SA"/>
      </w:rPr>
      <w:t>www.pszs.eu</w:t>
    </w:r>
    <w:r w:rsidRPr="00D476F0">
      <w:rPr>
        <w:rFonts w:ascii="Book Antiqua" w:hAnsi="Book Antiqua" w:cs="Myriad Arabic"/>
        <w:sz w:val="13"/>
        <w:szCs w:val="13"/>
        <w:lang w:val="en-US" w:eastAsia="ar-SA"/>
      </w:rPr>
      <w:br/>
    </w:r>
    <w:r w:rsidRPr="007C69C1">
      <w:rPr>
        <w:rFonts w:ascii="Book Antiqua" w:hAnsi="Book Antiqua" w:cs="Myriad Arabic"/>
        <w:b/>
        <w:sz w:val="13"/>
        <w:szCs w:val="13"/>
        <w:lang w:val="en-US" w:eastAsia="ar-SA"/>
      </w:rPr>
      <w:t>SPORZĄDZIŁ:</w:t>
    </w:r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 w:rsidRPr="007C69C1">
      <w:rPr>
        <w:rFonts w:ascii="Book Antiqua" w:hAnsi="Book Antiqua" w:cs="Myriad Arabic"/>
        <w:sz w:val="13"/>
        <w:szCs w:val="13"/>
        <w:lang w:val="en-US" w:eastAsia="ar-SA"/>
      </w:rPr>
      <w:t>Dział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>
      <w:rPr>
        <w:rFonts w:ascii="Book Antiqua" w:hAnsi="Book Antiqua" w:cs="Myriad Arabic"/>
        <w:sz w:val="13"/>
        <w:szCs w:val="13"/>
        <w:lang w:val="en-US" w:eastAsia="ar-SA"/>
      </w:rPr>
      <w:t>Logistyki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>/</w:t>
    </w:r>
    <w:r>
      <w:rPr>
        <w:rFonts w:ascii="Book Antiqua" w:hAnsi="Book Antiqua" w:cs="Myriad Arabic"/>
        <w:sz w:val="13"/>
        <w:szCs w:val="13"/>
        <w:lang w:val="en-US" w:eastAsia="ar-SA"/>
      </w:rPr>
      <w:t>KO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E1" w:rsidRDefault="00015BE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DAF" w:rsidRDefault="003E0DAF" w:rsidP="003E0DAF">
      <w:pPr>
        <w:spacing w:after="0" w:line="240" w:lineRule="auto"/>
      </w:pPr>
      <w:r>
        <w:separator/>
      </w:r>
    </w:p>
  </w:footnote>
  <w:footnote w:type="continuationSeparator" w:id="0">
    <w:p w:rsidR="003E0DAF" w:rsidRDefault="003E0DAF" w:rsidP="003E0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E1" w:rsidRDefault="00015BE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7D4" w:rsidRDefault="003907D4" w:rsidP="002C42BB">
    <w:pPr>
      <w:pStyle w:val="Nagwek"/>
      <w:jc w:val="center"/>
      <w:rPr>
        <w:rFonts w:ascii="Calibri" w:hAnsi="Calibri"/>
        <w:spacing w:val="-10"/>
        <w:sz w:val="20"/>
        <w:szCs w:val="20"/>
      </w:rPr>
    </w:pPr>
    <w:r>
      <w:rPr>
        <w:rFonts w:ascii="Calibri" w:hAnsi="Calibri"/>
        <w:noProof/>
        <w:spacing w:val="-10"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-109220</wp:posOffset>
          </wp:positionH>
          <wp:positionV relativeFrom="paragraph">
            <wp:posOffset>-373380</wp:posOffset>
          </wp:positionV>
          <wp:extent cx="6115050" cy="523875"/>
          <wp:effectExtent l="0" t="0" r="0" b="0"/>
          <wp:wrapSquare wrapText="bothSides"/>
          <wp:docPr id="1405629490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0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907D4" w:rsidRDefault="003907D4" w:rsidP="002C42BB">
    <w:pPr>
      <w:pStyle w:val="Nagwek"/>
      <w:jc w:val="center"/>
      <w:rPr>
        <w:rFonts w:ascii="Calibri" w:hAnsi="Calibri"/>
        <w:spacing w:val="-10"/>
        <w:sz w:val="20"/>
        <w:szCs w:val="20"/>
      </w:rPr>
    </w:pPr>
  </w:p>
  <w:p w:rsidR="003907D4" w:rsidRPr="007C69C1" w:rsidRDefault="003907D4" w:rsidP="003907D4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 w:rsidRPr="007C69C1">
      <w:rPr>
        <w:rFonts w:ascii="Book Antiqua" w:hAnsi="Book Antiqua" w:cs="Calibri"/>
        <w:sz w:val="20"/>
        <w:szCs w:val="20"/>
      </w:rPr>
      <w:t xml:space="preserve">Zadanie dofinansowane ze środków </w:t>
    </w:r>
    <w:r w:rsidRPr="007C69C1">
      <w:rPr>
        <w:rFonts w:ascii="Book Antiqua" w:hAnsi="Book Antiqua" w:cs="Calibri"/>
        <w:spacing w:val="-10"/>
        <w:sz w:val="20"/>
        <w:szCs w:val="20"/>
      </w:rPr>
      <w:br/>
    </w:r>
    <w:r w:rsidRPr="007C69C1">
      <w:rPr>
        <w:rFonts w:ascii="Book Antiqua" w:hAnsi="Book Antiqua" w:cs="Calibri"/>
        <w:b/>
        <w:bCs/>
        <w:spacing w:val="-10"/>
        <w:sz w:val="20"/>
        <w:szCs w:val="20"/>
      </w:rPr>
      <w:t>“Fundusze Europejskie dla Małopolski 2021-2027”</w:t>
    </w:r>
  </w:p>
  <w:p w:rsidR="003907D4" w:rsidRPr="007373A1" w:rsidRDefault="003907D4" w:rsidP="003907D4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>
      <w:rPr>
        <w:rFonts w:ascii="Book Antiqua" w:hAnsi="Book Antiqua" w:cs="Calibri"/>
        <w:spacing w:val="-10"/>
        <w:sz w:val="20"/>
        <w:szCs w:val="20"/>
      </w:rPr>
      <w:t>Nr umowy FEMP.06.34.-IP.01-0200/25</w:t>
    </w:r>
  </w:p>
  <w:p w:rsidR="003907D4" w:rsidRDefault="003907D4" w:rsidP="002C42BB">
    <w:pPr>
      <w:pStyle w:val="Nagwek"/>
      <w:jc w:val="center"/>
      <w:rPr>
        <w:rFonts w:ascii="Calibri" w:hAnsi="Calibri"/>
        <w:spacing w:val="-10"/>
        <w:sz w:val="20"/>
        <w:szCs w:val="20"/>
      </w:rPr>
    </w:pPr>
  </w:p>
  <w:p w:rsidR="003907D4" w:rsidRPr="002C42BB" w:rsidRDefault="003907D4" w:rsidP="003907D4">
    <w:pPr>
      <w:pStyle w:val="Nagwek"/>
      <w:rPr>
        <w:rFonts w:ascii="Calibri" w:hAnsi="Calibri"/>
        <w:spacing w:val="-10"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BE1" w:rsidRDefault="00015BE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CA9"/>
    <w:multiLevelType w:val="multilevel"/>
    <w:tmpl w:val="C71ADC0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B4202B2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">
    <w:nsid w:val="1880136A"/>
    <w:multiLevelType w:val="multilevel"/>
    <w:tmpl w:val="06A687B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>
    <w:nsid w:val="18C32192"/>
    <w:multiLevelType w:val="multilevel"/>
    <w:tmpl w:val="190438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>
    <w:nsid w:val="1B0660CF"/>
    <w:multiLevelType w:val="multilevel"/>
    <w:tmpl w:val="7CE60B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1CB62FA7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6">
    <w:nsid w:val="21BE3E44"/>
    <w:multiLevelType w:val="multilevel"/>
    <w:tmpl w:val="003C59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34415517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8">
    <w:nsid w:val="3706227E"/>
    <w:multiLevelType w:val="multilevel"/>
    <w:tmpl w:val="E4AAE3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48604647"/>
    <w:multiLevelType w:val="multilevel"/>
    <w:tmpl w:val="C3EA6D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>
    <w:nsid w:val="4C2F5A25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1">
    <w:nsid w:val="4F82057B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2">
    <w:nsid w:val="51766FF4"/>
    <w:multiLevelType w:val="multilevel"/>
    <w:tmpl w:val="69C084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>
    <w:nsid w:val="550D27C8"/>
    <w:multiLevelType w:val="multilevel"/>
    <w:tmpl w:val="ACEEA8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>
    <w:nsid w:val="55EB5E59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5">
    <w:nsid w:val="5A0421EC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6">
    <w:nsid w:val="5B2616B0"/>
    <w:multiLevelType w:val="multilevel"/>
    <w:tmpl w:val="1C0E94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>
    <w:nsid w:val="5BBC012F"/>
    <w:multiLevelType w:val="multilevel"/>
    <w:tmpl w:val="2F02DD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>
    <w:nsid w:val="5F004CD3"/>
    <w:multiLevelType w:val="multilevel"/>
    <w:tmpl w:val="C8367B1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9">
    <w:nsid w:val="60ED3E1B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20">
    <w:nsid w:val="64D4674A"/>
    <w:multiLevelType w:val="multilevel"/>
    <w:tmpl w:val="997CD21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>
    <w:nsid w:val="67520E4C"/>
    <w:multiLevelType w:val="multilevel"/>
    <w:tmpl w:val="5A889B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>
    <w:nsid w:val="750C259E"/>
    <w:multiLevelType w:val="multilevel"/>
    <w:tmpl w:val="BF9EC46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>
    <w:nsid w:val="7BDF7F56"/>
    <w:multiLevelType w:val="multilevel"/>
    <w:tmpl w:val="B00C2870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num w:numId="1">
    <w:abstractNumId w:val="23"/>
  </w:num>
  <w:num w:numId="2">
    <w:abstractNumId w:val="13"/>
  </w:num>
  <w:num w:numId="3">
    <w:abstractNumId w:val="17"/>
  </w:num>
  <w:num w:numId="4">
    <w:abstractNumId w:val="8"/>
  </w:num>
  <w:num w:numId="5">
    <w:abstractNumId w:val="12"/>
  </w:num>
  <w:num w:numId="6">
    <w:abstractNumId w:val="0"/>
  </w:num>
  <w:num w:numId="7">
    <w:abstractNumId w:val="2"/>
  </w:num>
  <w:num w:numId="8">
    <w:abstractNumId w:val="22"/>
  </w:num>
  <w:num w:numId="9">
    <w:abstractNumId w:val="21"/>
  </w:num>
  <w:num w:numId="10">
    <w:abstractNumId w:val="18"/>
  </w:num>
  <w:num w:numId="11">
    <w:abstractNumId w:val="11"/>
  </w:num>
  <w:num w:numId="12">
    <w:abstractNumId w:val="10"/>
  </w:num>
  <w:num w:numId="13">
    <w:abstractNumId w:val="3"/>
  </w:num>
  <w:num w:numId="14">
    <w:abstractNumId w:val="20"/>
  </w:num>
  <w:num w:numId="15">
    <w:abstractNumId w:val="6"/>
  </w:num>
  <w:num w:numId="16">
    <w:abstractNumId w:val="9"/>
  </w:num>
  <w:num w:numId="17">
    <w:abstractNumId w:val="4"/>
  </w:num>
  <w:num w:numId="18">
    <w:abstractNumId w:val="16"/>
  </w:num>
  <w:num w:numId="19">
    <w:abstractNumId w:val="7"/>
  </w:num>
  <w:num w:numId="20">
    <w:abstractNumId w:val="14"/>
  </w:num>
  <w:num w:numId="21">
    <w:abstractNumId w:val="19"/>
  </w:num>
  <w:num w:numId="22">
    <w:abstractNumId w:val="5"/>
  </w:num>
  <w:num w:numId="23">
    <w:abstractNumId w:val="15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D22"/>
    <w:rsid w:val="00015BE1"/>
    <w:rsid w:val="00164402"/>
    <w:rsid w:val="003907D4"/>
    <w:rsid w:val="003E0DAF"/>
    <w:rsid w:val="00442D28"/>
    <w:rsid w:val="009454E9"/>
    <w:rsid w:val="00AD2B38"/>
    <w:rsid w:val="00B13D95"/>
    <w:rsid w:val="00BD2D22"/>
    <w:rsid w:val="00C0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2D22"/>
    <w:pPr>
      <w:spacing w:after="160" w:line="278" w:lineRule="auto"/>
    </w:pPr>
    <w:rPr>
      <w:kern w:val="2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D2D2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D2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D2D22"/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BD2D22"/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paragraph" w:customStyle="1" w:styleId="Standard">
    <w:name w:val="Standard"/>
    <w:rsid w:val="00BD2D2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D2D22"/>
    <w:pPr>
      <w:spacing w:after="140" w:line="276" w:lineRule="auto"/>
    </w:pPr>
  </w:style>
  <w:style w:type="character" w:customStyle="1" w:styleId="StrongEmphasis">
    <w:name w:val="Strong Emphasis"/>
    <w:rsid w:val="00BD2D22"/>
    <w:rPr>
      <w:b/>
      <w:bCs/>
    </w:rPr>
  </w:style>
  <w:style w:type="paragraph" w:customStyle="1" w:styleId="TableContents">
    <w:name w:val="Table Contents"/>
    <w:basedOn w:val="Standard"/>
    <w:rsid w:val="00BD2D22"/>
    <w:pPr>
      <w:widowControl w:val="0"/>
      <w:suppressLineNumbers/>
    </w:pPr>
  </w:style>
  <w:style w:type="paragraph" w:customStyle="1" w:styleId="TableHeading">
    <w:name w:val="Table Heading"/>
    <w:basedOn w:val="TableContents"/>
    <w:rsid w:val="00BD2D22"/>
    <w:pPr>
      <w:jc w:val="center"/>
    </w:pPr>
    <w:rPr>
      <w:b/>
      <w:bCs/>
    </w:rPr>
  </w:style>
  <w:style w:type="paragraph" w:styleId="Nagwek">
    <w:name w:val="header"/>
    <w:basedOn w:val="Normalny"/>
    <w:link w:val="NagwekZnak"/>
    <w:unhideWhenUsed/>
    <w:rsid w:val="00BD2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2D22"/>
    <w:rPr>
      <w:kern w:val="2"/>
      <w:sz w:val="24"/>
      <w:szCs w:val="24"/>
    </w:rPr>
  </w:style>
  <w:style w:type="paragraph" w:styleId="Stopka">
    <w:name w:val="footer"/>
    <w:basedOn w:val="Normalny"/>
    <w:link w:val="StopkaZnak"/>
    <w:unhideWhenUsed/>
    <w:rsid w:val="00B13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13D95"/>
    <w:rPr>
      <w:kern w:val="2"/>
      <w:sz w:val="24"/>
      <w:szCs w:val="24"/>
    </w:rPr>
  </w:style>
  <w:style w:type="character" w:styleId="Hipercze">
    <w:name w:val="Hyperlink"/>
    <w:rsid w:val="003907D4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pszs.eu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837</Words>
  <Characters>5028</Characters>
  <Application>Microsoft Office Word</Application>
  <DocSecurity>0</DocSecurity>
  <Lines>41</Lines>
  <Paragraphs>11</Paragraphs>
  <ScaleCrop>false</ScaleCrop>
  <Company/>
  <LinksUpToDate>false</LinksUpToDate>
  <CharactersWithSpaces>5854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kostrowska</dc:creator>
  <cp:lastModifiedBy>kostrowska</cp:lastModifiedBy>
  <cp:revision>6</cp:revision>
  <dcterms:created xsi:type="dcterms:W3CDTF">2026-04-21T07:11:00Z</dcterms:created>
  <dcterms:modified xsi:type="dcterms:W3CDTF">2026-04-23T13:08:00Z</dcterms:modified>
</cp:coreProperties>
</file>